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 McFall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Suzanne McFall -- Remember the Why (Completed  02/04/21)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wN1Ryeddoz05-QCQBCljh934twkQr5UFTNdBW1mQHmfi-HTaRKe-tmPLVTj44vQZTXyhXksTPvB4I_5t-UtbO3wgVE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