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Alyse McIntosh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Remember the Why Submission -- Alyse McIntosh, N... (Completed  03/18/21)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S710oliGNUwGlJcPFwe4WY6X_I9V4wWrrfxeTBBuokLUAIGIidpLMiaJS0wbs8-467bdE4IN7QBXEjR1F8VN82NS2g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