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 Griffith: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Griffith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curriculum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Remember the Why Submission -- Susan Griffith (Completed  03/31/21)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31,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IVvnv8wKkdhT8-IUhGuxOCIDSIWyYWVnw2ayQVhUPYPqx7Z_8D1YJp0Ljjls4tGIH-lSIA-MBJ5D8bktKqqau5OAPqQ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